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1FE1F" w14:textId="77777777" w:rsidR="00571DD3" w:rsidRDefault="002D0983">
      <w:pPr>
        <w:spacing w:before="2" w:after="825"/>
        <w:ind w:left="4133" w:right="4840"/>
        <w:textAlignment w:val="baseline"/>
      </w:pPr>
      <w:r>
        <w:rPr>
          <w:noProof/>
        </w:rPr>
        <w:drawing>
          <wp:inline distT="0" distB="0" distL="0" distR="0" wp14:anchorId="5662E01E" wp14:editId="2A3CCCF8">
            <wp:extent cx="575945" cy="57658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5"/>
                    <a:stretch>
                      <a:fillRect/>
                    </a:stretch>
                  </pic:blipFill>
                  <pic:spPr>
                    <a:xfrm>
                      <a:off x="0" y="0"/>
                      <a:ext cx="575945" cy="576580"/>
                    </a:xfrm>
                    <a:prstGeom prst="rect">
                      <a:avLst/>
                    </a:prstGeom>
                  </pic:spPr>
                </pic:pic>
              </a:graphicData>
            </a:graphic>
          </wp:inline>
        </w:drawing>
      </w:r>
    </w:p>
    <w:p w14:paraId="3EEEDBBB" w14:textId="77777777" w:rsidR="00571DD3" w:rsidRDefault="002D0983">
      <w:pPr>
        <w:spacing w:after="180" w:line="197" w:lineRule="exact"/>
        <w:ind w:left="7195" w:right="981"/>
        <w:textAlignment w:val="baseline"/>
      </w:pPr>
      <w:r>
        <w:rPr>
          <w:noProof/>
        </w:rPr>
        <w:drawing>
          <wp:anchor distT="0" distB="0" distL="114300" distR="114300" simplePos="0" relativeHeight="251658240" behindDoc="0" locked="0" layoutInCell="1" allowOverlap="1" wp14:anchorId="79901969" wp14:editId="24D4055C">
            <wp:simplePos x="0" y="0"/>
            <wp:positionH relativeFrom="column">
              <wp:posOffset>4569732</wp:posOffset>
            </wp:positionH>
            <wp:positionV relativeFrom="paragraph">
              <wp:posOffset>-24039</wp:posOffset>
            </wp:positionV>
            <wp:extent cx="1082040" cy="125095"/>
            <wp:effectExtent l="0" t="0" r="3810" b="8255"/>
            <wp:wrapSquare wrapText="bothSides"/>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cstate="print">
                      <a:extLst>
                        <a:ext uri="{28A0092B-C50C-407E-A947-70E740481C1C}">
                          <a14:useLocalDpi xmlns:a14="http://schemas.microsoft.com/office/drawing/2010/main" val="0"/>
                        </a:ext>
                      </a:extLst>
                    </a:blip>
                    <a:stretch>
                      <a:fillRect/>
                    </a:stretch>
                  </pic:blipFill>
                  <pic:spPr>
                    <a:xfrm>
                      <a:off x="0" y="0"/>
                      <a:ext cx="1082040" cy="125095"/>
                    </a:xfrm>
                    <a:prstGeom prst="rect">
                      <a:avLst/>
                    </a:prstGeom>
                  </pic:spPr>
                </pic:pic>
              </a:graphicData>
            </a:graphic>
          </wp:anchor>
        </w:drawing>
      </w:r>
    </w:p>
    <w:p w14:paraId="6C707810" w14:textId="77777777" w:rsidR="00571DD3" w:rsidRDefault="002D0983">
      <w:pPr>
        <w:ind w:left="725" w:firstLine="6475"/>
        <w:textAlignment w:val="baseline"/>
        <w:rPr>
          <w:rFonts w:ascii="Tahoma" w:eastAsia="Tahoma" w:hAnsi="Tahoma"/>
          <w:color w:val="000000"/>
          <w:spacing w:val="5"/>
          <w:sz w:val="19"/>
        </w:rPr>
      </w:pPr>
      <w:r>
        <w:rPr>
          <w:rFonts w:ascii="Tahoma" w:eastAsia="Tahoma" w:hAnsi="Tahoma"/>
          <w:color w:val="000000"/>
          <w:spacing w:val="5"/>
          <w:sz w:val="19"/>
        </w:rPr>
        <w:t>Fiche d'information</w:t>
      </w:r>
    </w:p>
    <w:p w14:paraId="31BAE391" w14:textId="77777777" w:rsidR="00571DD3" w:rsidRDefault="002D0983">
      <w:pPr>
        <w:ind w:left="725" w:firstLine="6475"/>
        <w:textAlignment w:val="baseline"/>
        <w:rPr>
          <w:rFonts w:ascii="Tahoma" w:eastAsia="Tahoma" w:hAnsi="Tahoma"/>
          <w:color w:val="000000"/>
          <w:spacing w:val="1"/>
          <w:sz w:val="14"/>
        </w:rPr>
      </w:pPr>
      <w:r>
        <w:rPr>
          <w:rFonts w:ascii="Tahoma" w:eastAsia="Tahoma" w:hAnsi="Tahoma"/>
          <w:color w:val="000000"/>
          <w:spacing w:val="1"/>
          <w:sz w:val="14"/>
        </w:rPr>
        <w:t>12 août 2025</w:t>
      </w:r>
    </w:p>
    <w:p w14:paraId="69B8FEED" w14:textId="7061206B" w:rsidR="00571DD3" w:rsidRDefault="002D0983">
      <w:pPr>
        <w:spacing w:before="830"/>
        <w:ind w:left="725" w:hanging="725"/>
        <w:textAlignment w:val="baseline"/>
        <w:rPr>
          <w:rFonts w:eastAsia="Times New Roman"/>
          <w:color w:val="000000"/>
          <w:spacing w:val="7"/>
          <w:w w:val="85"/>
          <w:sz w:val="29"/>
        </w:rPr>
      </w:pPr>
      <w:r>
        <w:rPr>
          <w:rFonts w:eastAsia="Times New Roman"/>
          <w:color w:val="000000"/>
          <w:spacing w:val="7"/>
          <w:w w:val="85"/>
          <w:sz w:val="29"/>
        </w:rPr>
        <w:t xml:space="preserve">Mercedes-Benz Vision V : le design </w:t>
      </w:r>
      <w:r>
        <w:rPr>
          <w:rFonts w:eastAsia="Times New Roman"/>
          <w:color w:val="000000"/>
          <w:spacing w:val="7"/>
          <w:w w:val="85"/>
          <w:sz w:val="29"/>
        </w:rPr>
        <w:t>intérieur</w:t>
      </w:r>
    </w:p>
    <w:p w14:paraId="7918AE59" w14:textId="77777777" w:rsidR="00571DD3" w:rsidRDefault="002D0983">
      <w:pPr>
        <w:spacing w:before="342"/>
        <w:ind w:right="144"/>
        <w:textAlignment w:val="baseline"/>
        <w:rPr>
          <w:rFonts w:ascii="Tahoma" w:eastAsia="Tahoma" w:hAnsi="Tahoma"/>
          <w:color w:val="000000"/>
          <w:spacing w:val="5"/>
          <w:sz w:val="19"/>
        </w:rPr>
      </w:pPr>
      <w:r>
        <w:rPr>
          <w:rFonts w:ascii="Tahoma" w:eastAsia="Tahoma" w:hAnsi="Tahoma"/>
          <w:color w:val="000000"/>
          <w:spacing w:val="5"/>
          <w:sz w:val="19"/>
        </w:rPr>
        <w:t>La Vision V est une limousine luxueuse et élégante avec chauffeur qui permet de se faire dorloter dans un tout nouveau monde de confort. Le salon privé est exceptionnellement spacieux. Cette atmosphère confortable procure un sentiment sans précédent d'espace et de liberté, ainsi que de sécurité et de tranquillité. L'esthétique de l'intérieur spacieux dégage une élégance imprégnée de technologie. Il ouvre la voie à un avenir numérique passionnant et définit de nouvelles normes en matière d'ingénierie automob</w:t>
      </w:r>
      <w:r>
        <w:rPr>
          <w:rFonts w:ascii="Tahoma" w:eastAsia="Tahoma" w:hAnsi="Tahoma"/>
          <w:color w:val="000000"/>
          <w:spacing w:val="5"/>
          <w:sz w:val="19"/>
        </w:rPr>
        <w:t xml:space="preserve">ile. Des matériaux de fabrication traditionnelle se mêlent à des éléments de conception </w:t>
      </w:r>
      <w:proofErr w:type="spellStart"/>
      <w:r>
        <w:rPr>
          <w:rFonts w:ascii="Tahoma" w:eastAsia="Tahoma" w:hAnsi="Tahoma"/>
          <w:color w:val="000000"/>
          <w:spacing w:val="5"/>
          <w:sz w:val="19"/>
        </w:rPr>
        <w:t>hyper-modernes</w:t>
      </w:r>
      <w:proofErr w:type="spellEnd"/>
      <w:r>
        <w:rPr>
          <w:rFonts w:ascii="Tahoma" w:eastAsia="Tahoma" w:hAnsi="Tahoma"/>
          <w:color w:val="000000"/>
          <w:spacing w:val="5"/>
          <w:sz w:val="19"/>
        </w:rPr>
        <w:t>, à la pointe de la technologie, aussi élégants qu'inattendus.</w:t>
      </w:r>
    </w:p>
    <w:p w14:paraId="42E58DE2" w14:textId="77777777" w:rsidR="00571DD3" w:rsidRPr="002D0983" w:rsidRDefault="002D0983">
      <w:pPr>
        <w:spacing w:before="342"/>
        <w:ind w:left="725" w:hanging="725"/>
        <w:textAlignment w:val="baseline"/>
        <w:rPr>
          <w:rFonts w:ascii="Tahoma" w:eastAsia="Tahoma" w:hAnsi="Tahoma"/>
          <w:b/>
          <w:bCs/>
          <w:color w:val="000000"/>
          <w:spacing w:val="8"/>
          <w:sz w:val="19"/>
        </w:rPr>
      </w:pPr>
      <w:r w:rsidRPr="002D0983">
        <w:rPr>
          <w:rFonts w:ascii="Tahoma" w:eastAsia="Tahoma" w:hAnsi="Tahoma"/>
          <w:b/>
          <w:bCs/>
          <w:color w:val="000000"/>
          <w:spacing w:val="8"/>
          <w:sz w:val="19"/>
        </w:rPr>
        <w:t>Redéfinir l'espace luxueux : caractère lounge avec le plus grand confort</w:t>
      </w:r>
    </w:p>
    <w:p w14:paraId="1286CA3D" w14:textId="77777777" w:rsidR="002D0983" w:rsidRDefault="002D0983" w:rsidP="002D0983">
      <w:pPr>
        <w:tabs>
          <w:tab w:val="left" w:pos="360"/>
          <w:tab w:val="left" w:pos="720"/>
        </w:tabs>
        <w:ind w:left="720" w:right="144"/>
        <w:textAlignment w:val="baseline"/>
        <w:rPr>
          <w:rFonts w:ascii="Tahoma" w:eastAsia="Tahoma" w:hAnsi="Tahoma"/>
          <w:color w:val="000000"/>
          <w:sz w:val="19"/>
        </w:rPr>
      </w:pPr>
    </w:p>
    <w:p w14:paraId="7B80F32F" w14:textId="592599B6" w:rsidR="00571DD3" w:rsidRDefault="002D0983">
      <w:pPr>
        <w:numPr>
          <w:ilvl w:val="0"/>
          <w:numId w:val="1"/>
        </w:numPr>
        <w:tabs>
          <w:tab w:val="clear" w:pos="360"/>
          <w:tab w:val="left" w:pos="720"/>
        </w:tabs>
        <w:ind w:left="720" w:right="144" w:hanging="360"/>
        <w:textAlignment w:val="baseline"/>
        <w:rPr>
          <w:rFonts w:ascii="Tahoma" w:eastAsia="Tahoma" w:hAnsi="Tahoma"/>
          <w:color w:val="000000"/>
          <w:sz w:val="19"/>
        </w:rPr>
      </w:pPr>
      <w:r>
        <w:rPr>
          <w:rFonts w:ascii="Tahoma" w:eastAsia="Tahoma" w:hAnsi="Tahoma"/>
          <w:color w:val="000000"/>
          <w:sz w:val="19"/>
        </w:rPr>
        <w:t>Le cuir Nappa blanc cristal et la soie blanche chatoyante contrastent avec de grands éléments décoratifs en loupe de bois à pores ouverts.</w:t>
      </w:r>
    </w:p>
    <w:p w14:paraId="1CFE5B58" w14:textId="77777777" w:rsidR="00571DD3" w:rsidRDefault="002D0983">
      <w:pPr>
        <w:numPr>
          <w:ilvl w:val="0"/>
          <w:numId w:val="1"/>
        </w:numPr>
        <w:tabs>
          <w:tab w:val="clear" w:pos="360"/>
          <w:tab w:val="left" w:pos="720"/>
        </w:tabs>
        <w:ind w:left="720" w:hanging="360"/>
        <w:textAlignment w:val="baseline"/>
        <w:rPr>
          <w:rFonts w:ascii="Tahoma" w:eastAsia="Tahoma" w:hAnsi="Tahoma"/>
          <w:color w:val="000000"/>
          <w:sz w:val="19"/>
        </w:rPr>
      </w:pPr>
      <w:r>
        <w:rPr>
          <w:rFonts w:ascii="Tahoma" w:eastAsia="Tahoma" w:hAnsi="Tahoma"/>
          <w:color w:val="000000"/>
          <w:sz w:val="19"/>
        </w:rPr>
        <w:t>Semblables à un buffet exclusif, les vitrines sont encastrées dans les boiseries foncées le long des murs latéraux et sont encadrées par des baguettes en aluminium poli. Ils permettent de ranger des accessoires personnels tels qu'un sac à main, des lunettes de soleil ou un smartphone.</w:t>
      </w:r>
    </w:p>
    <w:p w14:paraId="65030FD0" w14:textId="77777777" w:rsidR="00571DD3" w:rsidRDefault="002D0983">
      <w:pPr>
        <w:numPr>
          <w:ilvl w:val="0"/>
          <w:numId w:val="1"/>
        </w:numPr>
        <w:tabs>
          <w:tab w:val="clear" w:pos="360"/>
          <w:tab w:val="left" w:pos="720"/>
        </w:tabs>
        <w:ind w:left="720" w:right="360" w:hanging="360"/>
        <w:jc w:val="both"/>
        <w:textAlignment w:val="baseline"/>
        <w:rPr>
          <w:rFonts w:ascii="Tahoma" w:eastAsia="Tahoma" w:hAnsi="Tahoma"/>
          <w:color w:val="000000"/>
          <w:sz w:val="19"/>
        </w:rPr>
      </w:pPr>
      <w:r>
        <w:rPr>
          <w:rFonts w:ascii="Tahoma" w:eastAsia="Tahoma" w:hAnsi="Tahoma"/>
          <w:color w:val="000000"/>
          <w:sz w:val="19"/>
        </w:rPr>
        <w:t xml:space="preserve">Une manette de jeu pour les jeux de course et l'un des 42 haut-parleurs du système de son </w:t>
      </w:r>
      <w:proofErr w:type="spellStart"/>
      <w:r>
        <w:rPr>
          <w:rFonts w:ascii="Tahoma" w:eastAsia="Tahoma" w:hAnsi="Tahoma"/>
          <w:color w:val="000000"/>
          <w:sz w:val="19"/>
        </w:rPr>
        <w:t>surround</w:t>
      </w:r>
      <w:proofErr w:type="spellEnd"/>
      <w:r>
        <w:rPr>
          <w:rFonts w:ascii="Tahoma" w:eastAsia="Tahoma" w:hAnsi="Tahoma"/>
          <w:color w:val="000000"/>
          <w:sz w:val="19"/>
        </w:rPr>
        <w:t xml:space="preserve"> avec Dolby Atmos sont également intégrés.</w:t>
      </w:r>
    </w:p>
    <w:p w14:paraId="41829E64" w14:textId="77777777" w:rsidR="00571DD3" w:rsidRDefault="002D0983">
      <w:pPr>
        <w:numPr>
          <w:ilvl w:val="0"/>
          <w:numId w:val="1"/>
        </w:numPr>
        <w:tabs>
          <w:tab w:val="clear" w:pos="360"/>
          <w:tab w:val="left" w:pos="720"/>
        </w:tabs>
        <w:ind w:left="720" w:right="504" w:hanging="360"/>
        <w:textAlignment w:val="baseline"/>
        <w:rPr>
          <w:rFonts w:ascii="Tahoma" w:eastAsia="Tahoma" w:hAnsi="Tahoma"/>
          <w:color w:val="000000"/>
          <w:sz w:val="19"/>
        </w:rPr>
      </w:pPr>
      <w:r>
        <w:rPr>
          <w:rFonts w:ascii="Tahoma" w:eastAsia="Tahoma" w:hAnsi="Tahoma"/>
          <w:color w:val="000000"/>
          <w:sz w:val="19"/>
        </w:rPr>
        <w:t>Des enceintes supplémentaires sont montées dans des boîtiers ronds en verre sur des supports de conception artisanale qui dépassent élégamment des murs latéraux. Ils soulignent encore davantage l'élégance et l'ouverture de l'espace de vie.</w:t>
      </w:r>
    </w:p>
    <w:p w14:paraId="4B033785" w14:textId="77777777" w:rsidR="00571DD3" w:rsidRDefault="002D0983">
      <w:pPr>
        <w:numPr>
          <w:ilvl w:val="0"/>
          <w:numId w:val="1"/>
        </w:numPr>
        <w:tabs>
          <w:tab w:val="clear" w:pos="360"/>
          <w:tab w:val="left" w:pos="720"/>
        </w:tabs>
        <w:ind w:left="720" w:hanging="360"/>
        <w:textAlignment w:val="baseline"/>
        <w:rPr>
          <w:rFonts w:ascii="Tahoma" w:eastAsia="Tahoma" w:hAnsi="Tahoma"/>
          <w:color w:val="000000"/>
          <w:spacing w:val="6"/>
          <w:sz w:val="19"/>
        </w:rPr>
      </w:pPr>
      <w:r>
        <w:rPr>
          <w:rFonts w:ascii="Tahoma" w:eastAsia="Tahoma" w:hAnsi="Tahoma"/>
          <w:color w:val="000000"/>
          <w:spacing w:val="6"/>
          <w:sz w:val="19"/>
        </w:rPr>
        <w:t>La console centrale située entre les deux sièges individuels est également conçue comme une vitrine. Il dispose d'un pavé tactile pour commander le système d'</w:t>
      </w:r>
      <w:proofErr w:type="spellStart"/>
      <w:r>
        <w:rPr>
          <w:rFonts w:ascii="Tahoma" w:eastAsia="Tahoma" w:hAnsi="Tahoma"/>
          <w:color w:val="000000"/>
          <w:spacing w:val="6"/>
          <w:sz w:val="19"/>
        </w:rPr>
        <w:t>infodivertissement</w:t>
      </w:r>
      <w:proofErr w:type="spellEnd"/>
      <w:r>
        <w:rPr>
          <w:rFonts w:ascii="Tahoma" w:eastAsia="Tahoma" w:hAnsi="Tahoma"/>
          <w:color w:val="000000"/>
          <w:spacing w:val="6"/>
          <w:sz w:val="19"/>
        </w:rPr>
        <w:t xml:space="preserve"> ainsi que d'une table rabattable. Lorsqu'elle est déployée, la table prend l'aspect d'un échiquier de grande qualité - un nouvel hommage à la beauté et à l'élégance de l'artisanat traditionnel. La console centrale s'adapte automatiquement à la position assise pour un confort maximal.</w:t>
      </w:r>
    </w:p>
    <w:p w14:paraId="5575D74F" w14:textId="2F564A8F" w:rsidR="00571DD3" w:rsidRPr="002D0983" w:rsidRDefault="002D0983">
      <w:pPr>
        <w:spacing w:before="342"/>
        <w:ind w:left="725" w:hanging="725"/>
        <w:textAlignment w:val="baseline"/>
        <w:rPr>
          <w:rFonts w:ascii="Tahoma" w:eastAsia="Tahoma" w:hAnsi="Tahoma"/>
          <w:b/>
          <w:bCs/>
          <w:color w:val="000000"/>
          <w:spacing w:val="8"/>
          <w:sz w:val="19"/>
        </w:rPr>
      </w:pPr>
      <w:r w:rsidRPr="002D0983">
        <w:rPr>
          <w:rFonts w:ascii="Tahoma" w:eastAsia="Tahoma" w:hAnsi="Tahoma"/>
          <w:b/>
          <w:bCs/>
          <w:color w:val="000000"/>
          <w:spacing w:val="8"/>
          <w:sz w:val="19"/>
        </w:rPr>
        <w:t xml:space="preserve">Verre </w:t>
      </w:r>
      <w:r>
        <w:rPr>
          <w:rFonts w:ascii="Tahoma" w:eastAsia="Tahoma" w:hAnsi="Tahoma"/>
          <w:b/>
          <w:bCs/>
          <w:color w:val="000000"/>
          <w:spacing w:val="8"/>
          <w:sz w:val="19"/>
        </w:rPr>
        <w:t xml:space="preserve">« évolutif » </w:t>
      </w:r>
      <w:r w:rsidRPr="002D0983">
        <w:rPr>
          <w:rFonts w:ascii="Tahoma" w:eastAsia="Tahoma" w:hAnsi="Tahoma"/>
          <w:b/>
          <w:bCs/>
          <w:color w:val="000000"/>
          <w:spacing w:val="8"/>
          <w:sz w:val="19"/>
        </w:rPr>
        <w:t>pour plus d'intimité</w:t>
      </w:r>
    </w:p>
    <w:p w14:paraId="7719FB2F" w14:textId="77777777" w:rsidR="002D0983" w:rsidRDefault="002D0983" w:rsidP="002D0983">
      <w:pPr>
        <w:tabs>
          <w:tab w:val="left" w:pos="360"/>
          <w:tab w:val="left" w:pos="720"/>
        </w:tabs>
        <w:ind w:left="720" w:right="144"/>
        <w:textAlignment w:val="baseline"/>
        <w:rPr>
          <w:rFonts w:ascii="Tahoma" w:eastAsia="Tahoma" w:hAnsi="Tahoma"/>
          <w:color w:val="000000"/>
          <w:sz w:val="19"/>
        </w:rPr>
      </w:pPr>
    </w:p>
    <w:p w14:paraId="24D1E46B" w14:textId="580947F2" w:rsidR="00571DD3" w:rsidRDefault="002D0983">
      <w:pPr>
        <w:numPr>
          <w:ilvl w:val="0"/>
          <w:numId w:val="1"/>
        </w:numPr>
        <w:tabs>
          <w:tab w:val="clear" w:pos="360"/>
          <w:tab w:val="left" w:pos="720"/>
        </w:tabs>
        <w:ind w:left="720" w:right="144" w:hanging="360"/>
        <w:textAlignment w:val="baseline"/>
        <w:rPr>
          <w:rFonts w:ascii="Tahoma" w:eastAsia="Tahoma" w:hAnsi="Tahoma"/>
          <w:color w:val="000000"/>
          <w:sz w:val="19"/>
        </w:rPr>
      </w:pPr>
      <w:r>
        <w:rPr>
          <w:rFonts w:ascii="Tahoma" w:eastAsia="Tahoma" w:hAnsi="Tahoma"/>
          <w:color w:val="000000"/>
          <w:sz w:val="19"/>
        </w:rPr>
        <w:t>Une paroi en verre intelligente et commutable sépare le "salon privé" de l'espace réservé au conducteur. Si vous le souhaitez, le verre peut passer de la transparence à l'opacité, en totalité ou par sections.</w:t>
      </w:r>
    </w:p>
    <w:p w14:paraId="233493DF" w14:textId="77777777" w:rsidR="00571DD3" w:rsidRDefault="002D0983">
      <w:pPr>
        <w:numPr>
          <w:ilvl w:val="0"/>
          <w:numId w:val="1"/>
        </w:numPr>
        <w:tabs>
          <w:tab w:val="clear" w:pos="360"/>
          <w:tab w:val="left" w:pos="720"/>
        </w:tabs>
        <w:ind w:left="720" w:right="360" w:hanging="360"/>
        <w:jc w:val="both"/>
        <w:textAlignment w:val="baseline"/>
        <w:rPr>
          <w:rFonts w:ascii="Tahoma" w:eastAsia="Tahoma" w:hAnsi="Tahoma"/>
          <w:color w:val="000000"/>
          <w:sz w:val="19"/>
        </w:rPr>
      </w:pPr>
      <w:r>
        <w:rPr>
          <w:rFonts w:ascii="Tahoma" w:eastAsia="Tahoma" w:hAnsi="Tahoma"/>
          <w:color w:val="000000"/>
          <w:sz w:val="19"/>
        </w:rPr>
        <w:t>Grâce à la nanotechnologie, le verre peut passer de la transparence à différents degrés d'opacité en quelques millisecondes - pour plus d'intimité ou de protection solaire, ou pour créer des surfaces dynamiques pour le contenu numérique.</w:t>
      </w:r>
    </w:p>
    <w:p w14:paraId="331991ED" w14:textId="77777777" w:rsidR="00571DD3" w:rsidRDefault="002D0983">
      <w:pPr>
        <w:numPr>
          <w:ilvl w:val="0"/>
          <w:numId w:val="1"/>
        </w:numPr>
        <w:tabs>
          <w:tab w:val="clear" w:pos="360"/>
          <w:tab w:val="left" w:pos="720"/>
        </w:tabs>
        <w:ind w:left="725" w:hanging="365"/>
        <w:jc w:val="both"/>
        <w:textAlignment w:val="baseline"/>
        <w:rPr>
          <w:rFonts w:ascii="Tahoma" w:eastAsia="Tahoma" w:hAnsi="Tahoma"/>
          <w:color w:val="000000"/>
          <w:spacing w:val="5"/>
          <w:sz w:val="19"/>
        </w:rPr>
      </w:pPr>
      <w:r>
        <w:rPr>
          <w:rFonts w:ascii="Tahoma" w:eastAsia="Tahoma" w:hAnsi="Tahoma"/>
          <w:color w:val="000000"/>
          <w:spacing w:val="5"/>
          <w:sz w:val="19"/>
        </w:rPr>
        <w:t>Cette technologie bloque 99 % de la lumière entrante sans bloquer la vue vers l'extérieur.</w:t>
      </w:r>
    </w:p>
    <w:p w14:paraId="7700089C" w14:textId="77777777" w:rsidR="00571DD3" w:rsidRDefault="002D0983">
      <w:pPr>
        <w:numPr>
          <w:ilvl w:val="0"/>
          <w:numId w:val="1"/>
        </w:numPr>
        <w:tabs>
          <w:tab w:val="clear" w:pos="360"/>
          <w:tab w:val="left" w:pos="720"/>
        </w:tabs>
        <w:ind w:left="725" w:hanging="365"/>
        <w:jc w:val="both"/>
        <w:textAlignment w:val="baseline"/>
        <w:rPr>
          <w:rFonts w:ascii="Tahoma" w:eastAsia="Tahoma" w:hAnsi="Tahoma"/>
          <w:color w:val="000000"/>
          <w:spacing w:val="5"/>
          <w:sz w:val="19"/>
        </w:rPr>
      </w:pPr>
      <w:r>
        <w:rPr>
          <w:rFonts w:ascii="Tahoma" w:eastAsia="Tahoma" w:hAnsi="Tahoma"/>
          <w:color w:val="000000"/>
          <w:spacing w:val="5"/>
          <w:sz w:val="19"/>
        </w:rPr>
        <w:t>Le verre contient de minuscules cristaux liquides qui sont alignés par une tension électrique.</w:t>
      </w:r>
    </w:p>
    <w:p w14:paraId="39D17562" w14:textId="22E4180C" w:rsidR="00571DD3" w:rsidRPr="002D0983" w:rsidRDefault="002D0983">
      <w:pPr>
        <w:spacing w:before="114"/>
        <w:ind w:left="734" w:hanging="734"/>
        <w:textAlignment w:val="baseline"/>
        <w:rPr>
          <w:rFonts w:ascii="Tahoma" w:eastAsia="Tahoma" w:hAnsi="Tahoma"/>
          <w:b/>
          <w:bCs/>
          <w:color w:val="000000"/>
          <w:spacing w:val="7"/>
          <w:sz w:val="19"/>
        </w:rPr>
      </w:pPr>
      <w:r w:rsidRPr="002D0983">
        <w:rPr>
          <w:rFonts w:ascii="Tahoma" w:eastAsia="Tahoma" w:hAnsi="Tahoma"/>
          <w:b/>
          <w:bCs/>
          <w:color w:val="000000"/>
          <w:spacing w:val="7"/>
          <w:sz w:val="19"/>
        </w:rPr>
        <w:t>Sièges de luxe innovants au design futuriste</w:t>
      </w:r>
    </w:p>
    <w:p w14:paraId="2B27C70D" w14:textId="77777777" w:rsidR="002D0983" w:rsidRDefault="002D0983" w:rsidP="002D0983">
      <w:pPr>
        <w:tabs>
          <w:tab w:val="left" w:pos="360"/>
          <w:tab w:val="left" w:pos="720"/>
        </w:tabs>
        <w:ind w:left="720" w:right="72"/>
        <w:textAlignment w:val="baseline"/>
        <w:rPr>
          <w:rFonts w:ascii="Tahoma" w:eastAsia="Tahoma" w:hAnsi="Tahoma"/>
          <w:color w:val="000000"/>
          <w:sz w:val="19"/>
        </w:rPr>
      </w:pPr>
    </w:p>
    <w:p w14:paraId="339111C9" w14:textId="4CE292D5" w:rsidR="00571DD3" w:rsidRDefault="002D0983">
      <w:pPr>
        <w:numPr>
          <w:ilvl w:val="0"/>
          <w:numId w:val="1"/>
        </w:numPr>
        <w:tabs>
          <w:tab w:val="clear" w:pos="360"/>
          <w:tab w:val="left" w:pos="720"/>
        </w:tabs>
        <w:ind w:left="720" w:right="72" w:hanging="360"/>
        <w:textAlignment w:val="baseline"/>
        <w:rPr>
          <w:rFonts w:ascii="Tahoma" w:eastAsia="Tahoma" w:hAnsi="Tahoma"/>
          <w:color w:val="000000"/>
          <w:sz w:val="19"/>
        </w:rPr>
      </w:pPr>
      <w:r>
        <w:rPr>
          <w:rFonts w:ascii="Tahoma" w:eastAsia="Tahoma" w:hAnsi="Tahoma"/>
          <w:color w:val="000000"/>
          <w:sz w:val="19"/>
        </w:rPr>
        <w:t>Les sièges de première classe rappellent d'élégantes chaises longues et reposent sur des bases en aluminium poli. Fabriqués à partir de coussins tubulaires très flexibles, ils présentent un design futuriste unique. Des fermoirs brillants en aluminium poli maintiennent les différents tubes du coussin ensemble. Les sièges à réglage électrique offrent une ergonomie optimale et garantissent un confort de voyage de première classe. En outre, ils peuvent être inclinés en position plane confortable pour dorloter l</w:t>
      </w:r>
      <w:r>
        <w:rPr>
          <w:rFonts w:ascii="Tahoma" w:eastAsia="Tahoma" w:hAnsi="Tahoma"/>
          <w:color w:val="000000"/>
          <w:sz w:val="19"/>
        </w:rPr>
        <w:t>es occupants.</w:t>
      </w:r>
    </w:p>
    <w:p w14:paraId="5F64160C" w14:textId="77777777" w:rsidR="00571DD3" w:rsidRDefault="002D0983">
      <w:pPr>
        <w:numPr>
          <w:ilvl w:val="0"/>
          <w:numId w:val="1"/>
        </w:numPr>
        <w:tabs>
          <w:tab w:val="clear" w:pos="360"/>
          <w:tab w:val="left" w:pos="720"/>
        </w:tabs>
        <w:ind w:left="734" w:hanging="374"/>
        <w:textAlignment w:val="baseline"/>
        <w:rPr>
          <w:rFonts w:ascii="Tahoma" w:eastAsia="Tahoma" w:hAnsi="Tahoma"/>
          <w:color w:val="000000"/>
          <w:spacing w:val="5"/>
          <w:sz w:val="19"/>
        </w:rPr>
      </w:pPr>
      <w:r>
        <w:rPr>
          <w:rFonts w:ascii="Tahoma" w:eastAsia="Tahoma" w:hAnsi="Tahoma"/>
          <w:color w:val="000000"/>
          <w:spacing w:val="5"/>
          <w:sz w:val="19"/>
        </w:rPr>
        <w:t>Quatre modes sont disponibles :</w:t>
      </w:r>
    </w:p>
    <w:p w14:paraId="1DAEB5E2" w14:textId="77777777" w:rsidR="00571DD3" w:rsidRDefault="002D0983">
      <w:pPr>
        <w:numPr>
          <w:ilvl w:val="0"/>
          <w:numId w:val="2"/>
        </w:numPr>
        <w:tabs>
          <w:tab w:val="clear" w:pos="360"/>
          <w:tab w:val="left" w:pos="1440"/>
        </w:tabs>
        <w:ind w:left="734" w:firstLine="346"/>
        <w:textAlignment w:val="baseline"/>
        <w:rPr>
          <w:rFonts w:ascii="Tahoma" w:eastAsia="Tahoma" w:hAnsi="Tahoma"/>
          <w:color w:val="000000"/>
          <w:spacing w:val="5"/>
          <w:sz w:val="19"/>
        </w:rPr>
      </w:pPr>
      <w:r>
        <w:rPr>
          <w:rFonts w:ascii="Tahoma" w:eastAsia="Tahoma" w:hAnsi="Tahoma"/>
          <w:color w:val="000000"/>
          <w:spacing w:val="5"/>
          <w:sz w:val="19"/>
        </w:rPr>
        <w:t>Entrée : position assise normale avec le dossier en position verticale.</w:t>
      </w:r>
    </w:p>
    <w:p w14:paraId="52846BAD" w14:textId="77777777" w:rsidR="00571DD3" w:rsidRDefault="002D0983">
      <w:pPr>
        <w:numPr>
          <w:ilvl w:val="0"/>
          <w:numId w:val="2"/>
        </w:numPr>
        <w:tabs>
          <w:tab w:val="clear" w:pos="360"/>
          <w:tab w:val="left" w:pos="1440"/>
        </w:tabs>
        <w:ind w:left="1440" w:hanging="360"/>
        <w:textAlignment w:val="baseline"/>
        <w:rPr>
          <w:rFonts w:ascii="Tahoma" w:eastAsia="Tahoma" w:hAnsi="Tahoma"/>
          <w:color w:val="000000"/>
          <w:sz w:val="19"/>
        </w:rPr>
      </w:pPr>
      <w:r>
        <w:rPr>
          <w:rFonts w:ascii="Tahoma" w:eastAsia="Tahoma" w:hAnsi="Tahoma"/>
          <w:color w:val="000000"/>
          <w:sz w:val="19"/>
        </w:rPr>
        <w:t>Par défaut : Dès que le grand écran de 65 pouces s'élève du sol, les sièges reculent automatiquement.</w:t>
      </w:r>
    </w:p>
    <w:p w14:paraId="3D23BE1D" w14:textId="77777777" w:rsidR="00571DD3" w:rsidRDefault="002D0983">
      <w:pPr>
        <w:numPr>
          <w:ilvl w:val="0"/>
          <w:numId w:val="2"/>
        </w:numPr>
        <w:tabs>
          <w:tab w:val="clear" w:pos="360"/>
          <w:tab w:val="left" w:pos="1440"/>
        </w:tabs>
        <w:ind w:left="734" w:firstLine="346"/>
        <w:textAlignment w:val="baseline"/>
        <w:rPr>
          <w:rFonts w:ascii="Tahoma" w:eastAsia="Tahoma" w:hAnsi="Tahoma"/>
          <w:color w:val="000000"/>
          <w:spacing w:val="5"/>
          <w:sz w:val="19"/>
        </w:rPr>
      </w:pPr>
      <w:r>
        <w:rPr>
          <w:rFonts w:ascii="Tahoma" w:eastAsia="Tahoma" w:hAnsi="Tahoma"/>
          <w:color w:val="000000"/>
          <w:spacing w:val="5"/>
          <w:sz w:val="19"/>
        </w:rPr>
        <w:t>Détendez-vous : le dossier s'incline pour une assise détendue.</w:t>
      </w:r>
    </w:p>
    <w:p w14:paraId="1F413874" w14:textId="77777777" w:rsidR="00571DD3" w:rsidRDefault="002D0983">
      <w:pPr>
        <w:numPr>
          <w:ilvl w:val="0"/>
          <w:numId w:val="2"/>
        </w:numPr>
        <w:tabs>
          <w:tab w:val="clear" w:pos="360"/>
          <w:tab w:val="left" w:pos="1440"/>
        </w:tabs>
        <w:ind w:left="734" w:firstLine="346"/>
        <w:textAlignment w:val="baseline"/>
        <w:rPr>
          <w:rFonts w:ascii="Tahoma" w:eastAsia="Tahoma" w:hAnsi="Tahoma"/>
          <w:color w:val="000000"/>
          <w:spacing w:val="5"/>
          <w:sz w:val="19"/>
        </w:rPr>
      </w:pPr>
      <w:r>
        <w:rPr>
          <w:rFonts w:ascii="Tahoma" w:eastAsia="Tahoma" w:hAnsi="Tahoma"/>
          <w:color w:val="000000"/>
          <w:spacing w:val="5"/>
          <w:sz w:val="19"/>
        </w:rPr>
        <w:t>Dormir : le dossier et le repose-mollet se mettent en position allongée.</w:t>
      </w:r>
    </w:p>
    <w:p w14:paraId="241F6C6B" w14:textId="77777777" w:rsidR="00571DD3" w:rsidRPr="002D0983" w:rsidRDefault="002D0983">
      <w:pPr>
        <w:spacing w:before="342"/>
        <w:ind w:left="734" w:hanging="734"/>
        <w:textAlignment w:val="baseline"/>
        <w:rPr>
          <w:rFonts w:ascii="Tahoma" w:eastAsia="Tahoma" w:hAnsi="Tahoma"/>
          <w:b/>
          <w:bCs/>
          <w:color w:val="000000"/>
          <w:spacing w:val="7"/>
          <w:sz w:val="19"/>
        </w:rPr>
      </w:pPr>
      <w:r w:rsidRPr="002D0983">
        <w:rPr>
          <w:rFonts w:ascii="Tahoma" w:eastAsia="Tahoma" w:hAnsi="Tahoma"/>
          <w:b/>
          <w:bCs/>
          <w:color w:val="000000"/>
          <w:spacing w:val="7"/>
          <w:sz w:val="19"/>
        </w:rPr>
        <w:t xml:space="preserve">Espace conducteur luxueux avec trois écrans dans un </w:t>
      </w:r>
      <w:proofErr w:type="spellStart"/>
      <w:r w:rsidRPr="002D0983">
        <w:rPr>
          <w:rFonts w:ascii="Tahoma" w:eastAsia="Tahoma" w:hAnsi="Tahoma"/>
          <w:b/>
          <w:bCs/>
          <w:color w:val="000000"/>
          <w:spacing w:val="7"/>
          <w:sz w:val="19"/>
        </w:rPr>
        <w:t>Superscreen</w:t>
      </w:r>
      <w:proofErr w:type="spellEnd"/>
      <w:r w:rsidRPr="002D0983">
        <w:rPr>
          <w:rFonts w:ascii="Tahoma" w:eastAsia="Tahoma" w:hAnsi="Tahoma"/>
          <w:b/>
          <w:bCs/>
          <w:color w:val="000000"/>
          <w:spacing w:val="7"/>
          <w:sz w:val="19"/>
        </w:rPr>
        <w:t xml:space="preserve"> d'un pilier à l'autre</w:t>
      </w:r>
    </w:p>
    <w:p w14:paraId="5ADF81C2" w14:textId="77777777" w:rsidR="002D0983" w:rsidRDefault="002D0983" w:rsidP="002D0983">
      <w:pPr>
        <w:tabs>
          <w:tab w:val="left" w:pos="360"/>
          <w:tab w:val="left" w:pos="720"/>
        </w:tabs>
        <w:ind w:left="734"/>
        <w:textAlignment w:val="baseline"/>
        <w:rPr>
          <w:rFonts w:ascii="Tahoma" w:eastAsia="Tahoma" w:hAnsi="Tahoma"/>
          <w:color w:val="000000"/>
          <w:spacing w:val="6"/>
          <w:sz w:val="19"/>
        </w:rPr>
      </w:pPr>
    </w:p>
    <w:p w14:paraId="648F1A23" w14:textId="300C171D" w:rsidR="00571DD3" w:rsidRDefault="002D0983">
      <w:pPr>
        <w:numPr>
          <w:ilvl w:val="0"/>
          <w:numId w:val="1"/>
        </w:numPr>
        <w:tabs>
          <w:tab w:val="clear" w:pos="360"/>
          <w:tab w:val="left" w:pos="720"/>
        </w:tabs>
        <w:ind w:left="734" w:hanging="374"/>
        <w:textAlignment w:val="baseline"/>
        <w:rPr>
          <w:rFonts w:ascii="Tahoma" w:eastAsia="Tahoma" w:hAnsi="Tahoma"/>
          <w:color w:val="000000"/>
          <w:spacing w:val="6"/>
          <w:sz w:val="19"/>
        </w:rPr>
      </w:pPr>
      <w:r>
        <w:rPr>
          <w:rFonts w:ascii="Tahoma" w:eastAsia="Tahoma" w:hAnsi="Tahoma"/>
          <w:color w:val="000000"/>
          <w:spacing w:val="6"/>
          <w:sz w:val="19"/>
        </w:rPr>
        <w:t>L'ambiance exclusive et chaleureuse, avec une sensation d'espace exceptionnelle, se poursuit dans l'espace réservé au conducteur.</w:t>
      </w:r>
    </w:p>
    <w:p w14:paraId="60EAA5AD" w14:textId="77777777" w:rsidR="00571DD3" w:rsidRDefault="002D0983">
      <w:pPr>
        <w:numPr>
          <w:ilvl w:val="0"/>
          <w:numId w:val="1"/>
        </w:numPr>
        <w:tabs>
          <w:tab w:val="clear" w:pos="360"/>
          <w:tab w:val="left" w:pos="720"/>
        </w:tabs>
        <w:ind w:left="720" w:right="432" w:hanging="360"/>
        <w:textAlignment w:val="baseline"/>
        <w:rPr>
          <w:rFonts w:ascii="Tahoma" w:eastAsia="Tahoma" w:hAnsi="Tahoma"/>
          <w:color w:val="000000"/>
          <w:sz w:val="19"/>
        </w:rPr>
      </w:pPr>
      <w:r>
        <w:rPr>
          <w:rFonts w:ascii="Tahoma" w:eastAsia="Tahoma" w:hAnsi="Tahoma"/>
          <w:color w:val="000000"/>
          <w:sz w:val="19"/>
        </w:rPr>
        <w:t>Le cuir Nappa blanc cristal parcourt l</w:t>
      </w:r>
      <w:r>
        <w:rPr>
          <w:rFonts w:ascii="Tahoma" w:eastAsia="Tahoma" w:hAnsi="Tahoma"/>
          <w:color w:val="000000"/>
          <w:sz w:val="19"/>
        </w:rPr>
        <w:t>'ensemble de la zone avant et contraste avec les éléments décoratifs en aluminium poli et brossé et en bois de ronce.</w:t>
      </w:r>
    </w:p>
    <w:p w14:paraId="24E2CC72" w14:textId="77777777" w:rsidR="00571DD3" w:rsidRDefault="002D0983">
      <w:pPr>
        <w:numPr>
          <w:ilvl w:val="0"/>
          <w:numId w:val="1"/>
        </w:numPr>
        <w:tabs>
          <w:tab w:val="clear" w:pos="360"/>
          <w:tab w:val="left" w:pos="720"/>
        </w:tabs>
        <w:ind w:left="734" w:hanging="374"/>
        <w:textAlignment w:val="baseline"/>
        <w:rPr>
          <w:rFonts w:ascii="Tahoma" w:eastAsia="Tahoma" w:hAnsi="Tahoma"/>
          <w:color w:val="000000"/>
          <w:spacing w:val="6"/>
          <w:sz w:val="19"/>
        </w:rPr>
      </w:pPr>
      <w:r>
        <w:rPr>
          <w:rFonts w:ascii="Tahoma" w:eastAsia="Tahoma" w:hAnsi="Tahoma"/>
          <w:color w:val="000000"/>
          <w:spacing w:val="6"/>
          <w:sz w:val="19"/>
        </w:rPr>
        <w:t xml:space="preserve">Le </w:t>
      </w:r>
      <w:proofErr w:type="spellStart"/>
      <w:r>
        <w:rPr>
          <w:rFonts w:ascii="Tahoma" w:eastAsia="Tahoma" w:hAnsi="Tahoma"/>
          <w:color w:val="000000"/>
          <w:spacing w:val="6"/>
          <w:sz w:val="19"/>
        </w:rPr>
        <w:t>Superscreen</w:t>
      </w:r>
      <w:proofErr w:type="spellEnd"/>
      <w:r>
        <w:rPr>
          <w:rFonts w:ascii="Tahoma" w:eastAsia="Tahoma" w:hAnsi="Tahoma"/>
          <w:color w:val="000000"/>
          <w:spacing w:val="6"/>
          <w:sz w:val="19"/>
        </w:rPr>
        <w:t xml:space="preserve"> à trois écrans s'étend d'un pilier à l'autre.</w:t>
      </w:r>
    </w:p>
    <w:p w14:paraId="2BC9E8CA" w14:textId="77777777" w:rsidR="00571DD3" w:rsidRDefault="002D0983">
      <w:pPr>
        <w:numPr>
          <w:ilvl w:val="0"/>
          <w:numId w:val="1"/>
        </w:numPr>
        <w:tabs>
          <w:tab w:val="clear" w:pos="360"/>
          <w:tab w:val="left" w:pos="720"/>
        </w:tabs>
        <w:ind w:left="720" w:right="432" w:hanging="360"/>
        <w:textAlignment w:val="baseline"/>
        <w:rPr>
          <w:rFonts w:ascii="Tahoma" w:eastAsia="Tahoma" w:hAnsi="Tahoma"/>
          <w:color w:val="000000"/>
          <w:sz w:val="19"/>
        </w:rPr>
      </w:pPr>
      <w:r>
        <w:rPr>
          <w:rFonts w:ascii="Tahoma" w:eastAsia="Tahoma" w:hAnsi="Tahoma"/>
          <w:color w:val="000000"/>
          <w:sz w:val="19"/>
        </w:rPr>
        <w:t>Des sièges apparemment sans poids, au même design futuriste qu'à l'arrière, mais sans support pour les mollets ni fonction d'inclinaison, garantissent un confort d'assise optimal.</w:t>
      </w:r>
    </w:p>
    <w:p w14:paraId="7BF449C6" w14:textId="77777777" w:rsidR="00571DD3" w:rsidRDefault="002D0983">
      <w:pPr>
        <w:numPr>
          <w:ilvl w:val="0"/>
          <w:numId w:val="1"/>
        </w:numPr>
        <w:tabs>
          <w:tab w:val="clear" w:pos="360"/>
          <w:tab w:val="left" w:pos="720"/>
        </w:tabs>
        <w:ind w:left="720" w:right="72" w:hanging="360"/>
        <w:textAlignment w:val="baseline"/>
        <w:rPr>
          <w:rFonts w:ascii="Tahoma" w:eastAsia="Tahoma" w:hAnsi="Tahoma"/>
          <w:color w:val="000000"/>
          <w:sz w:val="19"/>
        </w:rPr>
      </w:pPr>
      <w:r>
        <w:rPr>
          <w:rFonts w:ascii="Tahoma" w:eastAsia="Tahoma" w:hAnsi="Tahoma"/>
          <w:color w:val="000000"/>
          <w:sz w:val="19"/>
        </w:rPr>
        <w:t>Dans les deux portes, une élégante vitrine est insérée dans un grand élément décoratif en bois de ronce pour servir de compartiment de rangement, remplaçant ainsi le vide-poche classique. La console centrale est également conçue comme une vitrine transparente.</w:t>
      </w:r>
    </w:p>
    <w:p w14:paraId="65BF1A34" w14:textId="77777777" w:rsidR="00571DD3" w:rsidRDefault="002D0983">
      <w:pPr>
        <w:numPr>
          <w:ilvl w:val="0"/>
          <w:numId w:val="1"/>
        </w:numPr>
        <w:tabs>
          <w:tab w:val="clear" w:pos="360"/>
          <w:tab w:val="left" w:pos="720"/>
        </w:tabs>
        <w:ind w:left="734" w:hanging="374"/>
        <w:textAlignment w:val="baseline"/>
        <w:rPr>
          <w:rFonts w:ascii="Tahoma" w:eastAsia="Tahoma" w:hAnsi="Tahoma"/>
          <w:color w:val="000000"/>
          <w:spacing w:val="6"/>
          <w:sz w:val="19"/>
        </w:rPr>
      </w:pPr>
      <w:r>
        <w:rPr>
          <w:rFonts w:ascii="Tahoma" w:eastAsia="Tahoma" w:hAnsi="Tahoma"/>
          <w:color w:val="000000"/>
          <w:spacing w:val="6"/>
          <w:sz w:val="19"/>
        </w:rPr>
        <w:t>Les portes peuvent être fermées et la boîte à gants ouverte à l'aide d'élégantes boucles en cuir Nappa.</w:t>
      </w:r>
    </w:p>
    <w:p w14:paraId="6117F991" w14:textId="77777777" w:rsidR="00571DD3" w:rsidRDefault="00571DD3" w:rsidP="002D0983">
      <w:pPr>
        <w:spacing w:after="2100"/>
        <w:ind w:right="72"/>
        <w:textAlignment w:val="baseline"/>
        <w:rPr>
          <w:rFonts w:ascii="Tahoma" w:eastAsia="Tahoma" w:hAnsi="Tahoma"/>
          <w:color w:val="000000"/>
          <w:spacing w:val="1"/>
          <w:sz w:val="14"/>
        </w:rPr>
      </w:pPr>
    </w:p>
    <w:p w14:paraId="536EA3A7" w14:textId="77777777" w:rsidR="002D0983" w:rsidRDefault="002D0983" w:rsidP="002D0983">
      <w:pPr>
        <w:spacing w:after="2100"/>
        <w:ind w:right="72"/>
        <w:textAlignment w:val="baseline"/>
        <w:rPr>
          <w:rFonts w:ascii="Tahoma" w:eastAsia="Tahoma" w:hAnsi="Tahoma"/>
          <w:color w:val="000000"/>
          <w:spacing w:val="1"/>
          <w:sz w:val="14"/>
        </w:rPr>
      </w:pPr>
    </w:p>
    <w:p w14:paraId="64632761" w14:textId="77777777" w:rsidR="002D0983" w:rsidRDefault="002D0983" w:rsidP="002D0983">
      <w:pPr>
        <w:spacing w:after="2100"/>
        <w:ind w:right="72"/>
        <w:textAlignment w:val="baseline"/>
        <w:rPr>
          <w:rFonts w:ascii="Tahoma" w:eastAsia="Tahoma" w:hAnsi="Tahoma"/>
          <w:color w:val="000000"/>
          <w:spacing w:val="1"/>
          <w:sz w:val="14"/>
        </w:rPr>
      </w:pPr>
    </w:p>
    <w:p w14:paraId="268F81F4" w14:textId="77777777" w:rsidR="002D0983" w:rsidRDefault="002D0983" w:rsidP="002D0983">
      <w:pPr>
        <w:spacing w:after="2100"/>
        <w:ind w:right="72"/>
        <w:textAlignment w:val="baseline"/>
        <w:rPr>
          <w:rFonts w:ascii="Tahoma" w:eastAsia="Tahoma" w:hAnsi="Tahoma"/>
          <w:color w:val="000000"/>
          <w:spacing w:val="1"/>
          <w:sz w:val="14"/>
        </w:rPr>
      </w:pPr>
    </w:p>
    <w:p w14:paraId="1B945999" w14:textId="51A62CDB" w:rsidR="002D0983" w:rsidRPr="002D0983" w:rsidRDefault="002D0983" w:rsidP="002D0983">
      <w:pPr>
        <w:spacing w:after="2100"/>
        <w:ind w:right="72"/>
        <w:textAlignment w:val="baseline"/>
        <w:rPr>
          <w:rFonts w:ascii="Tahoma" w:eastAsia="Tahoma" w:hAnsi="Tahoma"/>
          <w:color w:val="000000"/>
          <w:spacing w:val="1"/>
          <w:sz w:val="14"/>
        </w:rPr>
        <w:sectPr w:rsidR="002D0983" w:rsidRPr="002D0983">
          <w:pgSz w:w="11909" w:h="16838"/>
          <w:pgMar w:top="1400" w:right="1014" w:bottom="179" w:left="999" w:header="720" w:footer="720" w:gutter="0"/>
          <w:cols w:space="720"/>
        </w:sectPr>
      </w:pPr>
    </w:p>
    <w:p w14:paraId="00AEECC4" w14:textId="77777777" w:rsidR="002D0983" w:rsidRDefault="002D0983">
      <w:pPr>
        <w:textAlignment w:val="baseline"/>
        <w:rPr>
          <w:rFonts w:ascii="Tahoma" w:eastAsia="Tahoma" w:hAnsi="Tahoma"/>
          <w:color w:val="000000"/>
          <w:spacing w:val="8"/>
          <w:sz w:val="14"/>
        </w:rPr>
      </w:pPr>
    </w:p>
    <w:p w14:paraId="7A89310D" w14:textId="77777777" w:rsidR="002D0983" w:rsidRDefault="002D0983">
      <w:pPr>
        <w:textAlignment w:val="baseline"/>
        <w:rPr>
          <w:rFonts w:ascii="Tahoma" w:eastAsia="Tahoma" w:hAnsi="Tahoma"/>
          <w:color w:val="000000"/>
          <w:spacing w:val="8"/>
          <w:sz w:val="14"/>
        </w:rPr>
      </w:pPr>
    </w:p>
    <w:p w14:paraId="3623D0C6" w14:textId="77777777" w:rsidR="002D0983" w:rsidRDefault="002D0983">
      <w:pPr>
        <w:textAlignment w:val="baseline"/>
        <w:rPr>
          <w:rFonts w:ascii="Tahoma" w:eastAsia="Tahoma" w:hAnsi="Tahoma"/>
          <w:color w:val="000000"/>
          <w:spacing w:val="8"/>
          <w:sz w:val="14"/>
        </w:rPr>
      </w:pPr>
    </w:p>
    <w:p w14:paraId="69A793A7" w14:textId="77777777" w:rsidR="002D0983" w:rsidRDefault="002D0983">
      <w:pPr>
        <w:textAlignment w:val="baseline"/>
        <w:rPr>
          <w:rFonts w:ascii="Tahoma" w:eastAsia="Tahoma" w:hAnsi="Tahoma"/>
          <w:color w:val="000000"/>
          <w:spacing w:val="8"/>
          <w:sz w:val="14"/>
        </w:rPr>
      </w:pPr>
    </w:p>
    <w:p w14:paraId="749D2575" w14:textId="77777777" w:rsidR="002D0983" w:rsidRDefault="002D0983">
      <w:pPr>
        <w:textAlignment w:val="baseline"/>
        <w:rPr>
          <w:rFonts w:ascii="Tahoma" w:eastAsia="Tahoma" w:hAnsi="Tahoma"/>
          <w:color w:val="000000"/>
          <w:spacing w:val="8"/>
          <w:sz w:val="14"/>
        </w:rPr>
      </w:pPr>
    </w:p>
    <w:p w14:paraId="2CAC604B" w14:textId="77777777" w:rsidR="002D0983" w:rsidRDefault="002D0983">
      <w:pPr>
        <w:textAlignment w:val="baseline"/>
        <w:rPr>
          <w:rFonts w:ascii="Tahoma" w:eastAsia="Tahoma" w:hAnsi="Tahoma"/>
          <w:color w:val="000000"/>
          <w:spacing w:val="8"/>
          <w:sz w:val="14"/>
        </w:rPr>
      </w:pPr>
    </w:p>
    <w:p w14:paraId="7C85F7C1" w14:textId="77777777" w:rsidR="002D0983" w:rsidRDefault="002D0983">
      <w:pPr>
        <w:textAlignment w:val="baseline"/>
        <w:rPr>
          <w:rFonts w:ascii="Tahoma" w:eastAsia="Tahoma" w:hAnsi="Tahoma"/>
          <w:color w:val="000000"/>
          <w:spacing w:val="8"/>
          <w:sz w:val="14"/>
        </w:rPr>
      </w:pPr>
    </w:p>
    <w:p w14:paraId="29445066" w14:textId="77777777" w:rsidR="002D0983" w:rsidRDefault="002D0983">
      <w:pPr>
        <w:textAlignment w:val="baseline"/>
        <w:rPr>
          <w:rFonts w:ascii="Tahoma" w:eastAsia="Tahoma" w:hAnsi="Tahoma"/>
          <w:color w:val="000000"/>
          <w:spacing w:val="8"/>
          <w:sz w:val="14"/>
        </w:rPr>
      </w:pPr>
    </w:p>
    <w:p w14:paraId="21C56AD0" w14:textId="77777777" w:rsidR="002D0983" w:rsidRDefault="002D0983">
      <w:pPr>
        <w:textAlignment w:val="baseline"/>
        <w:rPr>
          <w:rFonts w:ascii="Tahoma" w:eastAsia="Tahoma" w:hAnsi="Tahoma"/>
          <w:color w:val="000000"/>
          <w:spacing w:val="8"/>
          <w:sz w:val="14"/>
        </w:rPr>
      </w:pPr>
    </w:p>
    <w:p w14:paraId="58E710F2" w14:textId="77777777" w:rsidR="002D0983" w:rsidRDefault="002D0983">
      <w:pPr>
        <w:textAlignment w:val="baseline"/>
        <w:rPr>
          <w:rFonts w:ascii="Tahoma" w:eastAsia="Tahoma" w:hAnsi="Tahoma"/>
          <w:color w:val="000000"/>
          <w:spacing w:val="8"/>
          <w:sz w:val="14"/>
        </w:rPr>
      </w:pPr>
    </w:p>
    <w:p w14:paraId="1E030ED3" w14:textId="77777777" w:rsidR="002D0983" w:rsidRDefault="002D0983">
      <w:pPr>
        <w:textAlignment w:val="baseline"/>
        <w:rPr>
          <w:rFonts w:ascii="Tahoma" w:eastAsia="Tahoma" w:hAnsi="Tahoma"/>
          <w:color w:val="000000"/>
          <w:spacing w:val="8"/>
          <w:sz w:val="14"/>
        </w:rPr>
      </w:pPr>
    </w:p>
    <w:p w14:paraId="253DFEC0" w14:textId="765C869F" w:rsidR="00571DD3" w:rsidRDefault="002D0983">
      <w:pPr>
        <w:textAlignment w:val="baseline"/>
        <w:rPr>
          <w:rFonts w:ascii="Tahoma" w:eastAsia="Tahoma" w:hAnsi="Tahoma"/>
          <w:color w:val="000000"/>
          <w:spacing w:val="8"/>
          <w:sz w:val="14"/>
        </w:rPr>
      </w:pPr>
      <w:r>
        <w:rPr>
          <w:rFonts w:ascii="Tahoma" w:eastAsia="Tahoma" w:hAnsi="Tahoma"/>
          <w:color w:val="000000"/>
          <w:spacing w:val="8"/>
          <w:sz w:val="14"/>
        </w:rPr>
        <w:t>Page 2</w:t>
      </w:r>
    </w:p>
    <w:sectPr w:rsidR="00571DD3">
      <w:type w:val="continuous"/>
      <w:pgSz w:w="11909" w:h="16838"/>
      <w:pgMar w:top="1400" w:right="915" w:bottom="179" w:left="1039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ahoma">
    <w:charset w:val="00"/>
    <w:pitch w:val="variable"/>
    <w:family w:val="swiss"/>
    <w:panose1 w:val="02020603050405020304"/>
  </w:font>
  <w:font w:name="Times New Roman">
    <w:charset w:val="00"/>
    <w:pitch w:val="variable"/>
    <w:family w:val="roman"/>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589D"/>
    <w:multiLevelType w:val="multilevel"/>
    <w:tmpl w:val="7EA29A2A"/>
    <w:lvl w:ilvl="0">
      <w:numFmt w:val="bullet"/>
      <w:lvlText w:val="·"/>
      <w:lvlJc w:val="left"/>
      <w:pPr>
        <w:tabs>
          <w:tab w:val="left" w:pos="360"/>
        </w:tabs>
      </w:pPr>
      <w:rPr>
        <w:rFonts w:ascii="Symbol" w:eastAsia="Symbol" w:hAnsi="Symbol"/>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F462C1"/>
    <w:multiLevelType w:val="multilevel"/>
    <w:tmpl w:val="84F40D38"/>
    <w:lvl w:ilvl="0">
      <w:numFmt w:val="bullet"/>
      <w:lvlText w:val="o"/>
      <w:lvlJc w:val="left"/>
      <w:pPr>
        <w:tabs>
          <w:tab w:val="left" w:pos="360"/>
        </w:tabs>
      </w:pPr>
      <w:rPr>
        <w:rFonts w:ascii="Courier New" w:eastAsia="Courier New" w:hAnsi="Courier New"/>
        <w:color w:val="000000"/>
        <w:spacing w:val="5"/>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64613325">
    <w:abstractNumId w:val="0"/>
  </w:num>
  <w:num w:numId="2" w16cid:durableId="1728142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571DD3"/>
    <w:rsid w:val="002D0983"/>
    <w:rsid w:val="00571DD3"/>
    <w:rsid w:val="006D3D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A9C9D"/>
  <w15:docId w15:val="{FDA8FA9A-6093-4FC0-92E8-EF77FCE43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3970</Characters>
  <Application>Microsoft Office Word</Application>
  <DocSecurity>0</DocSecurity>
  <Lines>33</Lines>
  <Paragraphs>9</Paragraphs>
  <ScaleCrop>false</ScaleCrop>
  <Company>Daimler AG</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Francis</cp:lastModifiedBy>
  <cp:revision>2</cp:revision>
  <dcterms:created xsi:type="dcterms:W3CDTF">2025-08-19T12:22:00Z</dcterms:created>
  <dcterms:modified xsi:type="dcterms:W3CDTF">2025-08-19T12:24:00Z</dcterms:modified>
</cp:coreProperties>
</file>